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A84" w:rsidRDefault="00367F54" w:rsidP="00CD4A42">
      <w:pPr>
        <w:ind w:left="-284"/>
        <w:jc w:val="center"/>
      </w:pPr>
      <w:r w:rsidRPr="00BD4842">
        <w:rPr>
          <w:noProof/>
          <w:lang w:eastAsia="pt-PT"/>
        </w:rPr>
        <w:drawing>
          <wp:inline distT="0" distB="0" distL="0" distR="0" wp14:anchorId="4AD9EFE4" wp14:editId="25D4CFF4">
            <wp:extent cx="5734726" cy="532737"/>
            <wp:effectExtent l="0" t="0" r="0" b="0"/>
            <wp:docPr id="26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m 2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726" cy="53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66D" w:rsidRDefault="00BC408C" w:rsidP="0082766D">
      <w:pPr>
        <w:ind w:left="-284"/>
      </w:pPr>
      <w:r w:rsidRPr="00BC40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7412A" wp14:editId="344BDDE5">
                <wp:simplePos x="0" y="0"/>
                <wp:positionH relativeFrom="column">
                  <wp:posOffset>-421005</wp:posOffset>
                </wp:positionH>
                <wp:positionV relativeFrom="paragraph">
                  <wp:posOffset>195608</wp:posOffset>
                </wp:positionV>
                <wp:extent cx="6432329" cy="938530"/>
                <wp:effectExtent l="0" t="0" r="0" b="0"/>
                <wp:wrapNone/>
                <wp:docPr id="13" name="CaixaDe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329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408C" w:rsidRPr="0026198A" w:rsidRDefault="00BC408C" w:rsidP="00BC408C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Designação do projeto</w:t>
                            </w:r>
                            <w:r w:rsidR="000618A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18F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Netopolis</w:t>
                            </w:r>
                            <w:r w:rsidR="002D670E" w:rsidRPr="002D670E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273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2D670E" w:rsidRPr="002D670E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646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Competitividade XXI</w:t>
                            </w:r>
                            <w:r w:rsidRPr="0026198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Có</w:t>
                            </w:r>
                            <w:r w:rsidR="000618A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digo do projeto: </w:t>
                            </w:r>
                            <w:r w:rsidR="006A1DED" w:rsidRPr="006A1DED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LISBOA-02-0</w:t>
                            </w:r>
                            <w:r w:rsidR="005E646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8</w:t>
                            </w:r>
                            <w:r w:rsidR="006A1DED" w:rsidRPr="006A1DED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="005E646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="006A1DED" w:rsidRPr="006A1DED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-FEDER-02</w:t>
                            </w:r>
                            <w:r w:rsidR="005E646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768</w:t>
                            </w:r>
                            <w:r w:rsidR="006A1DED" w:rsidRPr="006A1DED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:rsidR="00BC408C" w:rsidRPr="0026198A" w:rsidRDefault="000618AD" w:rsidP="00BC408C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Objetivo principal:</w:t>
                            </w:r>
                            <w:r w:rsidR="00BC408C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198A" w:rsidRPr="0026198A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Reforçar a competitividade das PME</w:t>
                            </w:r>
                          </w:p>
                          <w:p w:rsidR="00BC408C" w:rsidRDefault="00BC408C" w:rsidP="00BC408C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Região de intervenção</w:t>
                            </w:r>
                            <w:r w:rsidR="000618A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B4E0F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Lisboa</w:t>
                            </w:r>
                          </w:p>
                          <w:p w:rsidR="00BC408C" w:rsidRDefault="00BC408C" w:rsidP="00BC408C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Entidade beneficiá</w:t>
                            </w:r>
                            <w:r w:rsidR="000618A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ria: </w:t>
                            </w:r>
                            <w:r w:rsidR="006B4E0F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NETOPOLIS - SOCIEDADE DE REPRESENTAÇÕES,</w:t>
                            </w:r>
                            <w:r w:rsidR="005A5968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LDA</w:t>
                            </w:r>
                            <w:r w:rsidR="0026198A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B7412A" id="_x0000_t202" coordsize="21600,21600" o:spt="202" path="m,l,21600r21600,l21600,xe">
                <v:stroke joinstyle="miter"/>
                <v:path gradientshapeok="t" o:connecttype="rect"/>
              </v:shapetype>
              <v:shape id="CaixaDeTexto 12" o:spid="_x0000_s1026" type="#_x0000_t202" style="position:absolute;left:0;text-align:left;margin-left:-33.15pt;margin-top:15.4pt;width:506.5pt;height:7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" filled="f" stroked="f">
                <v:textbox style="mso-fit-shape-to-text:t">
                  <w:txbxContent>
                    <w:p w:rsidR="00BC408C" w:rsidRPr="0026198A" w:rsidRDefault="00BC408C" w:rsidP="00BC408C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Designação do projeto</w:t>
                      </w:r>
                      <w:r w:rsidR="000618A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6B18F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Netopolis</w:t>
                      </w:r>
                      <w:r w:rsidR="002D670E" w:rsidRPr="002D670E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81273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2D670E" w:rsidRPr="002D670E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5E646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Competitividade XXI</w:t>
                      </w:r>
                      <w:r w:rsidRPr="0026198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Có</w:t>
                      </w:r>
                      <w:r w:rsidR="000618A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digo do projeto: </w:t>
                      </w:r>
                      <w:r w:rsidR="006A1DED" w:rsidRPr="006A1DED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LISBOA-02-0</w:t>
                      </w:r>
                      <w:r w:rsidR="005E646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8</w:t>
                      </w:r>
                      <w:r w:rsidR="006A1DED" w:rsidRPr="006A1DED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5</w:t>
                      </w:r>
                      <w:r w:rsidR="005E646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3</w:t>
                      </w:r>
                      <w:r w:rsidR="006A1DED" w:rsidRPr="006A1DED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-FEDER-02</w:t>
                      </w:r>
                      <w:r w:rsidR="005E646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768</w:t>
                      </w:r>
                      <w:r w:rsidR="006A1DED" w:rsidRPr="006A1DED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0</w:t>
                      </w:r>
                    </w:p>
                    <w:p w:rsidR="00BC408C" w:rsidRPr="0026198A" w:rsidRDefault="000618AD" w:rsidP="00BC408C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Objetivo principal:</w:t>
                      </w:r>
                      <w:r w:rsidR="00BC408C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26198A" w:rsidRPr="0026198A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Reforçar a competitividade das PME</w:t>
                      </w:r>
                    </w:p>
                    <w:p w:rsidR="00BC408C" w:rsidRDefault="00BC408C" w:rsidP="00BC408C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Região de intervenção</w:t>
                      </w:r>
                      <w:r w:rsidR="000618A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="006B4E0F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Lisboa</w:t>
                      </w:r>
                    </w:p>
                    <w:p w:rsidR="00BC408C" w:rsidRDefault="00BC408C" w:rsidP="00BC408C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Entidade beneficiá</w:t>
                      </w:r>
                      <w:r w:rsidR="000618A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ria: </w:t>
                      </w:r>
                      <w:r w:rsidR="006B4E0F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NETOPOLIS - SOCIEDADE DE REPRESENTAÇÕES,</w:t>
                      </w:r>
                      <w:r w:rsidR="005A5968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LDA</w:t>
                      </w:r>
                      <w:r w:rsidR="0026198A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C408C" w:rsidRDefault="00BC408C" w:rsidP="0082766D">
      <w:pPr>
        <w:ind w:left="-284"/>
      </w:pPr>
    </w:p>
    <w:p w:rsidR="00BC408C" w:rsidRDefault="00BC408C" w:rsidP="0082766D">
      <w:pPr>
        <w:ind w:left="-284"/>
      </w:pPr>
    </w:p>
    <w:p w:rsidR="00BC408C" w:rsidRDefault="00BC408C" w:rsidP="0082766D">
      <w:pPr>
        <w:ind w:left="-284"/>
      </w:pPr>
      <w:bookmarkStart w:id="0" w:name="_GoBack"/>
      <w:r w:rsidRPr="00BC40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9488D" wp14:editId="25D116C6">
                <wp:simplePos x="0" y="0"/>
                <wp:positionH relativeFrom="column">
                  <wp:posOffset>-421005</wp:posOffset>
                </wp:positionH>
                <wp:positionV relativeFrom="paragraph">
                  <wp:posOffset>774369</wp:posOffset>
                </wp:positionV>
                <wp:extent cx="6551875" cy="1277273"/>
                <wp:effectExtent l="0" t="0" r="0" b="0"/>
                <wp:wrapNone/>
                <wp:docPr id="16" name="CaixaDe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875" cy="12772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408C" w:rsidRDefault="00BC408C" w:rsidP="00BC408C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Data de aprovação</w:t>
                            </w:r>
                            <w:r w:rsidR="000618A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="000618AD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646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="006473D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="002D670E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-0</w:t>
                            </w:r>
                            <w:r w:rsidR="006473D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8</w:t>
                            </w:r>
                            <w:r w:rsidR="0026198A" w:rsidRPr="0026198A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-201</w:t>
                            </w:r>
                            <w:r w:rsidR="005E646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BC408C" w:rsidRDefault="00BC408C" w:rsidP="00BC408C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Data de início</w:t>
                            </w:r>
                            <w:r w:rsidR="000618A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646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21</w:t>
                            </w:r>
                            <w:r w:rsidR="002D670E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6B4E0F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="005E646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26198A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-20</w:t>
                            </w:r>
                            <w:r w:rsidR="005E646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Data de conclusão</w:t>
                            </w:r>
                            <w:r w:rsidR="000618A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E646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="006B4E0F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0-0</w:t>
                            </w:r>
                            <w:r w:rsidR="005E646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7849D8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-20</w:t>
                            </w:r>
                            <w:r w:rsidR="005E646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:rsidR="00BC408C" w:rsidRDefault="00BC408C" w:rsidP="00BC408C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Custo total elegível</w:t>
                            </w:r>
                            <w:r w:rsidR="000618A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670E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290CA3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="006B4E0F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9.</w:t>
                            </w:r>
                            <w:r w:rsidR="00290CA3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33</w:t>
                            </w:r>
                            <w:r w:rsidR="006B4E0F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="0026198A" w:rsidRPr="0026198A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="006473D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32</w:t>
                            </w:r>
                            <w:r w:rsidR="0026198A" w:rsidRPr="0026198A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EUR</w:t>
                            </w:r>
                          </w:p>
                          <w:p w:rsidR="00BC408C" w:rsidRDefault="00BC408C" w:rsidP="00BC408C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Apoio financeiro da União Europeia</w:t>
                            </w:r>
                            <w:r w:rsidR="000618A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198A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FEDER </w:t>
                            </w:r>
                            <w:r w:rsidR="000618AD" w:rsidRPr="0026198A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6473D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63</w:t>
                            </w:r>
                            <w:r w:rsidR="006B4E0F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 w:rsidR="006473D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 w:rsidR="002D670E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="006473D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 w:rsidR="0026198A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="006473D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13</w:t>
                            </w:r>
                            <w:r w:rsidRPr="0026198A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EUR</w:t>
                            </w:r>
                          </w:p>
                          <w:p w:rsidR="00BC408C" w:rsidRDefault="00BC408C" w:rsidP="00BC408C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BC408C" w:rsidRDefault="00BC408C" w:rsidP="00BC408C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Objetivos, atividades e</w:t>
                            </w:r>
                            <w:r w:rsidR="000618A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resultados esperados/atingidos</w:t>
                            </w:r>
                          </w:p>
                          <w:p w:rsidR="000618AD" w:rsidRDefault="000618AD" w:rsidP="002D67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618AD" w:rsidRDefault="000618AD" w:rsidP="000618AD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Síntese do projeto</w:t>
                            </w:r>
                            <w:r w:rsidR="002D67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/objetivos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77AA0" w:rsidRDefault="0081273B" w:rsidP="0081273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1273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O projeto </w:t>
                            </w: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da Netopolis </w:t>
                            </w:r>
                            <w:r w:rsidRPr="0081273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assenta numa estratégia de qualificação definida pela empresa para o seu crescimento, que se traduz no</w:t>
                            </w: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273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reforço de competências internas de forma a complementa o se</w:t>
                            </w: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u</w:t>
                            </w:r>
                            <w:r w:rsidRPr="0081273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projeto de internacionalização que</w:t>
                            </w: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273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incide sobre investimentos em promoção e divulgação da sua oferta nos mercados nacional e internacional e do</w:t>
                            </w: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273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contacto direto com o mercado </w:t>
                            </w: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externo</w:t>
                            </w:r>
                            <w:r w:rsidRPr="0081273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273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O projeto insere-se nas tipologias de inovação organizacional e gestão com a introdução de novos métodos ou</w:t>
                            </w: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273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novas filosofias de organização do trabalho, que reforçam as capacidades de gestão e alteram por completo a sua</w:t>
                            </w: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273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organização interna, quanto à economia digital e tecnologias de informação e comunicação (TIC)</w:t>
                            </w: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B18FB" w:rsidRDefault="006B18FB" w:rsidP="0081273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B18FB" w:rsidRDefault="006B18FB" w:rsidP="0081273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0618AD" w:rsidRDefault="002D670E" w:rsidP="002D67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Resultados esperados </w:t>
                            </w:r>
                            <w:r w:rsidR="000618A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do projeto:</w:t>
                            </w:r>
                          </w:p>
                          <w:p w:rsidR="0081273B" w:rsidRDefault="0081273B" w:rsidP="00F67BA1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1273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Com este projeto de qualificação a Netopolis irá reforçar a sua presença ao longo da cadeia de valor do cliente final, através de um maior controlo da fase de design e conceção da solução final, ao mesmo tempo que irá apostar no investimento nas atividades de apoio ou de suporte. </w:t>
                            </w:r>
                          </w:p>
                          <w:p w:rsidR="006B18FB" w:rsidRDefault="0081273B" w:rsidP="00F67BA1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1273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O projeto em causa terá um forte impacto na cadeia de valor, através da otimização de sistemas, processos e métodos de trabalho e ainda do reforço da equipa com recursos qualificados que irão desenvolver áreas não existentes na empresa.</w:t>
                            </w:r>
                          </w:p>
                          <w:p w:rsidR="00DA3A1B" w:rsidRDefault="003200D4" w:rsidP="002D670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AC091" wp14:editId="680A7B40">
                                  <wp:extent cx="1597465" cy="1327150"/>
                                  <wp:effectExtent l="0" t="0" r="3175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55372" t="35901" r="28416" b="221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857" cy="1339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9488D" id="CaixaDeTexto 15" o:spid="_x0000_s1027" type="#_x0000_t202" style="position:absolute;left:0;text-align:left;margin-left:-33.15pt;margin-top:60.95pt;width:515.9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" filled="f" stroked="f">
                <v:textbox style="mso-fit-shape-to-text:t">
                  <w:txbxContent>
                    <w:p w:rsidR="00BC408C" w:rsidRDefault="00BC408C" w:rsidP="00BC408C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Data de aprovação</w:t>
                      </w:r>
                      <w:r w:rsidR="000618A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 w:rsidR="000618AD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5E646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2</w:t>
                      </w:r>
                      <w:r w:rsidR="006473D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5</w:t>
                      </w:r>
                      <w:r w:rsidR="002D670E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-0</w:t>
                      </w:r>
                      <w:r w:rsidR="006473D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8</w:t>
                      </w:r>
                      <w:r w:rsidR="0026198A" w:rsidRPr="0026198A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-201</w:t>
                      </w:r>
                      <w:r w:rsidR="005E646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7</w:t>
                      </w:r>
                    </w:p>
                    <w:p w:rsidR="00BC408C" w:rsidRDefault="00BC408C" w:rsidP="00BC408C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Data de início</w:t>
                      </w:r>
                      <w:r w:rsidR="000618A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5E646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21</w:t>
                      </w:r>
                      <w:r w:rsidR="002D670E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6B4E0F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0</w:t>
                      </w:r>
                      <w:r w:rsidR="005E646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26198A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-20</w:t>
                      </w:r>
                      <w:r w:rsidR="005E646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Data de conclusão</w:t>
                      </w:r>
                      <w:r w:rsidR="000618A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="005E646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2</w:t>
                      </w:r>
                      <w:r w:rsidR="006B4E0F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0-0</w:t>
                      </w:r>
                      <w:r w:rsidR="005E646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7849D8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-20</w:t>
                      </w:r>
                      <w:r w:rsidR="005E646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20</w:t>
                      </w:r>
                    </w:p>
                    <w:p w:rsidR="00BC408C" w:rsidRDefault="00BC408C" w:rsidP="00BC408C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Custo total elegível</w:t>
                      </w:r>
                      <w:r w:rsidR="000618A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2D670E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290CA3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5</w:t>
                      </w:r>
                      <w:r w:rsidR="006B4E0F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9.</w:t>
                      </w:r>
                      <w:r w:rsidR="00290CA3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33</w:t>
                      </w:r>
                      <w:r w:rsidR="006B4E0F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5</w:t>
                      </w:r>
                      <w:r w:rsidR="0026198A" w:rsidRPr="0026198A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,</w:t>
                      </w:r>
                      <w:r w:rsidR="006473D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32</w:t>
                      </w:r>
                      <w:r w:rsidR="0026198A" w:rsidRPr="0026198A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EUR</w:t>
                      </w:r>
                    </w:p>
                    <w:p w:rsidR="00BC408C" w:rsidRDefault="00BC408C" w:rsidP="00BC408C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Apoio financeiro da União Europeia</w:t>
                      </w:r>
                      <w:r w:rsidR="000618A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26198A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FEDER </w:t>
                      </w:r>
                      <w:r w:rsidR="000618AD" w:rsidRPr="0026198A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6473D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63</w:t>
                      </w:r>
                      <w:r w:rsidR="006B4E0F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.</w:t>
                      </w:r>
                      <w:r w:rsidR="006473D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7</w:t>
                      </w:r>
                      <w:r w:rsidR="002D670E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3</w:t>
                      </w:r>
                      <w:r w:rsidR="006473D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4</w:t>
                      </w:r>
                      <w:r w:rsidR="0026198A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,</w:t>
                      </w:r>
                      <w:r w:rsidR="006473D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13</w:t>
                      </w:r>
                      <w:r w:rsidRPr="0026198A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EUR</w:t>
                      </w:r>
                    </w:p>
                    <w:p w:rsidR="00BC408C" w:rsidRDefault="00BC408C" w:rsidP="00BC408C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</w:pPr>
                    </w:p>
                    <w:p w:rsidR="00BC408C" w:rsidRDefault="00BC408C" w:rsidP="00BC408C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Objetivos, atividades e</w:t>
                      </w:r>
                      <w:r w:rsidR="000618A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resultados esperados/atingidos</w:t>
                      </w:r>
                    </w:p>
                    <w:p w:rsidR="000618AD" w:rsidRDefault="000618AD" w:rsidP="002D670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618AD" w:rsidRDefault="000618AD" w:rsidP="000618AD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Síntese do projeto</w:t>
                      </w:r>
                      <w:r w:rsidR="002D67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/objetivos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977AA0" w:rsidRDefault="0081273B" w:rsidP="0081273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 w:rsidRPr="0081273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O projeto 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da Netopolis </w:t>
                      </w:r>
                      <w:r w:rsidRPr="0081273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assenta numa estratégia de qualificação definida pela empresa para o seu crescimento, que se traduz no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1273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reforço de competências internas de forma a complementa o se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u</w:t>
                      </w:r>
                      <w:r w:rsidRPr="0081273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projeto de internacionalização que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1273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incide sobre investimentos em promoção e divulgação da sua oferta nos mercados nacional e internacional e do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1273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contacto direto com o mercado 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externo</w:t>
                      </w:r>
                      <w:r w:rsidRPr="0081273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1273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O projeto insere-se nas tipologias de inovação organizacional e gestão com a introdução de novos métodos ou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1273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novas filosofias de organização do trabalho, que reforçam as capacidades de gestão e alteram por completo a sua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1273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organização interna, quanto à economia digital e tecnologias de informação e comunicação (TIC)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:rsidR="006B18FB" w:rsidRDefault="006B18FB" w:rsidP="0081273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:rsidR="006B18FB" w:rsidRDefault="006B18FB" w:rsidP="0081273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</w:pPr>
                    </w:p>
                    <w:p w:rsidR="000618AD" w:rsidRDefault="002D670E" w:rsidP="002D670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Resultados esperados </w:t>
                      </w:r>
                      <w:r w:rsidR="000618A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do projeto:</w:t>
                      </w:r>
                    </w:p>
                    <w:p w:rsidR="0081273B" w:rsidRDefault="0081273B" w:rsidP="00F67BA1">
                      <w:pPr>
                        <w:pStyle w:val="NormalWeb"/>
                        <w:spacing w:after="0"/>
                        <w:jc w:val="both"/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 w:rsidRPr="0081273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Com este projeto de qualificação a Netopolis irá reforçar a sua presença ao longo da cadeia de valor do cliente final, através de um maior controlo da fase de design e conceção da solução final, ao mesmo tempo que irá apostar no investimento nas atividades de apoio ou de suporte. </w:t>
                      </w:r>
                    </w:p>
                    <w:p w:rsidR="006B18FB" w:rsidRDefault="0081273B" w:rsidP="00F67BA1">
                      <w:pPr>
                        <w:pStyle w:val="NormalWeb"/>
                        <w:spacing w:after="0"/>
                        <w:jc w:val="both"/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 w:rsidRPr="0081273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O projeto em causa terá um forte impacto na cadeia de valor, através da otimização de sistemas, processos e métodos de trabalho e ainda do reforço da equipa com recursos qualificados que irão desenvolver áreas não existentes na empresa.</w:t>
                      </w:r>
                    </w:p>
                    <w:p w:rsidR="00DA3A1B" w:rsidRDefault="003200D4" w:rsidP="002D670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t xml:space="preserve">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8AC091" wp14:editId="680A7B40">
                            <wp:extent cx="1597465" cy="1327150"/>
                            <wp:effectExtent l="0" t="0" r="3175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55372" t="35901" r="28416" b="221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12857" cy="133993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BC408C" w:rsidSect="00BC408C">
      <w:pgSz w:w="11906" w:h="16838"/>
      <w:pgMar w:top="1440" w:right="991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DE"/>
    <w:rsid w:val="000618AD"/>
    <w:rsid w:val="00186F18"/>
    <w:rsid w:val="0026198A"/>
    <w:rsid w:val="00290CA3"/>
    <w:rsid w:val="002D670E"/>
    <w:rsid w:val="003200D4"/>
    <w:rsid w:val="00367F54"/>
    <w:rsid w:val="003C76C9"/>
    <w:rsid w:val="004F3997"/>
    <w:rsid w:val="005008FC"/>
    <w:rsid w:val="005320AF"/>
    <w:rsid w:val="005A5968"/>
    <w:rsid w:val="005E6461"/>
    <w:rsid w:val="006473DB"/>
    <w:rsid w:val="006A1DED"/>
    <w:rsid w:val="006B18FB"/>
    <w:rsid w:val="006B4E0F"/>
    <w:rsid w:val="00722A84"/>
    <w:rsid w:val="007849D8"/>
    <w:rsid w:val="0081273B"/>
    <w:rsid w:val="0082766D"/>
    <w:rsid w:val="00977AA0"/>
    <w:rsid w:val="00A12AD1"/>
    <w:rsid w:val="00B674E8"/>
    <w:rsid w:val="00BC408C"/>
    <w:rsid w:val="00CD4A42"/>
    <w:rsid w:val="00D00252"/>
    <w:rsid w:val="00DA3A1B"/>
    <w:rsid w:val="00F670DE"/>
    <w:rsid w:val="00F6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FC68"/>
  <w15:chartTrackingRefBased/>
  <w15:docId w15:val="{55714721-84CD-4548-BD20-4374F1E0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0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Netopolis</dc:creator>
  <cp:keywords/>
  <dc:description/>
  <cp:lastModifiedBy>Rui Reis</cp:lastModifiedBy>
  <cp:revision>13</cp:revision>
  <dcterms:created xsi:type="dcterms:W3CDTF">2018-10-24T13:59:00Z</dcterms:created>
  <dcterms:modified xsi:type="dcterms:W3CDTF">2019-10-14T13:28:00Z</dcterms:modified>
</cp:coreProperties>
</file>